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376D5" w14:textId="77777777" w:rsidR="002D2610" w:rsidRPr="0009514D" w:rsidRDefault="00C465E3" w:rsidP="00C32865">
      <w:pPr>
        <w:spacing w:after="0"/>
        <w:jc w:val="center"/>
        <w:rPr>
          <w:b/>
          <w:color w:val="000000"/>
          <w:lang w:val="en-US"/>
        </w:rPr>
      </w:pPr>
      <w:r>
        <w:rPr>
          <w:b/>
          <w:lang w:val="en-US"/>
        </w:rPr>
        <w:t xml:space="preserve">Two </w:t>
      </w:r>
      <w:r w:rsidR="002D2610" w:rsidRPr="002D2610">
        <w:rPr>
          <w:b/>
          <w:lang w:val="en-US"/>
        </w:rPr>
        <w:t>Assist</w:t>
      </w:r>
      <w:r w:rsidR="002D2610">
        <w:rPr>
          <w:b/>
          <w:lang w:val="en-US"/>
        </w:rPr>
        <w:t>ant Professor</w:t>
      </w:r>
      <w:r w:rsidR="00EC2370">
        <w:rPr>
          <w:b/>
          <w:lang w:val="en-US"/>
        </w:rPr>
        <w:t>s</w:t>
      </w:r>
      <w:r w:rsidR="002D2610">
        <w:rPr>
          <w:b/>
          <w:lang w:val="en-US"/>
        </w:rPr>
        <w:t xml:space="preserve"> in Plant </w:t>
      </w:r>
      <w:r w:rsidR="002D2610" w:rsidRPr="0009514D">
        <w:rPr>
          <w:b/>
          <w:color w:val="000000"/>
          <w:lang w:val="en-US"/>
        </w:rPr>
        <w:t>Biology</w:t>
      </w:r>
      <w:r w:rsidR="00D27BEC">
        <w:rPr>
          <w:b/>
          <w:color w:val="000000"/>
          <w:lang w:val="en-US"/>
        </w:rPr>
        <w:t xml:space="preserve"> (UTSC-17-09 &amp; UTSC-17-10)</w:t>
      </w:r>
    </w:p>
    <w:p w14:paraId="6B32A371" w14:textId="77777777" w:rsidR="002D2610" w:rsidRPr="002D2610" w:rsidRDefault="002D2610" w:rsidP="00C32865">
      <w:pPr>
        <w:spacing w:after="0"/>
        <w:jc w:val="center"/>
        <w:rPr>
          <w:b/>
          <w:lang w:val="en-US"/>
        </w:rPr>
      </w:pPr>
      <w:r w:rsidRPr="002D2610">
        <w:rPr>
          <w:b/>
          <w:lang w:val="en-US"/>
        </w:rPr>
        <w:t>University of Toronto Scarborough</w:t>
      </w:r>
    </w:p>
    <w:p w14:paraId="10B50CA1" w14:textId="77777777" w:rsidR="002D2610" w:rsidRPr="00921272" w:rsidRDefault="002D2610" w:rsidP="00C32865">
      <w:pPr>
        <w:spacing w:after="0"/>
        <w:jc w:val="both"/>
        <w:rPr>
          <w:color w:val="000000"/>
          <w:lang w:val="en-US"/>
        </w:rPr>
      </w:pPr>
    </w:p>
    <w:p w14:paraId="0CB24998" w14:textId="4396988F" w:rsidR="008D7D79" w:rsidRDefault="002D2610" w:rsidP="003C37D5">
      <w:pPr>
        <w:spacing w:after="0"/>
        <w:rPr>
          <w:color w:val="000000"/>
          <w:lang w:val="en-US"/>
        </w:rPr>
      </w:pPr>
      <w:r w:rsidRPr="00921272">
        <w:rPr>
          <w:color w:val="000000"/>
          <w:lang w:val="en-US"/>
        </w:rPr>
        <w:t xml:space="preserve">The Department of Biological Sciences, University of Toronto Scarborough </w:t>
      </w:r>
      <w:r w:rsidR="002677C7">
        <w:rPr>
          <w:color w:val="000000"/>
          <w:lang w:val="en-US"/>
        </w:rPr>
        <w:t>invit</w:t>
      </w:r>
      <w:r w:rsidR="008371FD">
        <w:rPr>
          <w:color w:val="000000"/>
          <w:lang w:val="en-US"/>
        </w:rPr>
        <w:t>es</w:t>
      </w:r>
      <w:r w:rsidR="002677C7">
        <w:rPr>
          <w:color w:val="000000"/>
          <w:lang w:val="en-US"/>
        </w:rPr>
        <w:t xml:space="preserve"> applications for two</w:t>
      </w:r>
      <w:r w:rsidRPr="00921272">
        <w:rPr>
          <w:color w:val="000000"/>
          <w:lang w:val="en-US"/>
        </w:rPr>
        <w:t xml:space="preserve"> tenure</w:t>
      </w:r>
      <w:r w:rsidR="00D27BEC">
        <w:rPr>
          <w:color w:val="000000"/>
          <w:lang w:val="en-US"/>
        </w:rPr>
        <w:t>-</w:t>
      </w:r>
      <w:r w:rsidRPr="00921272">
        <w:rPr>
          <w:color w:val="000000"/>
          <w:lang w:val="en-US"/>
        </w:rPr>
        <w:t xml:space="preserve">stream </w:t>
      </w:r>
      <w:r w:rsidR="00D27BEC">
        <w:rPr>
          <w:color w:val="000000"/>
          <w:lang w:val="en-US"/>
        </w:rPr>
        <w:t>appointments</w:t>
      </w:r>
      <w:r w:rsidR="002677C7">
        <w:rPr>
          <w:color w:val="000000"/>
          <w:lang w:val="en-US"/>
        </w:rPr>
        <w:t xml:space="preserve">, one in the area of </w:t>
      </w:r>
      <w:r w:rsidR="002677C7" w:rsidRPr="008371FD">
        <w:rPr>
          <w:b/>
          <w:color w:val="000000"/>
          <w:lang w:val="en-US"/>
        </w:rPr>
        <w:t xml:space="preserve">Plant Stress </w:t>
      </w:r>
      <w:r w:rsidR="0030591B" w:rsidRPr="008371FD">
        <w:rPr>
          <w:b/>
          <w:color w:val="000000"/>
          <w:lang w:val="en-US"/>
        </w:rPr>
        <w:t>Biology</w:t>
      </w:r>
      <w:r w:rsidR="002677C7">
        <w:rPr>
          <w:color w:val="000000"/>
          <w:lang w:val="en-US"/>
        </w:rPr>
        <w:t xml:space="preserve"> and the other in the area of </w:t>
      </w:r>
      <w:r w:rsidR="002677C7" w:rsidRPr="008371FD">
        <w:rPr>
          <w:b/>
          <w:color w:val="000000"/>
          <w:lang w:val="en-US"/>
        </w:rPr>
        <w:t>Plant Systems Biology</w:t>
      </w:r>
      <w:r w:rsidR="002677C7">
        <w:rPr>
          <w:color w:val="000000"/>
          <w:lang w:val="en-US"/>
        </w:rPr>
        <w:t>.</w:t>
      </w:r>
      <w:r w:rsidRPr="00921272">
        <w:rPr>
          <w:color w:val="000000"/>
          <w:lang w:val="en-US"/>
        </w:rPr>
        <w:t xml:space="preserve"> The </w:t>
      </w:r>
      <w:r w:rsidR="00D27BEC">
        <w:rPr>
          <w:color w:val="000000"/>
          <w:lang w:val="en-US"/>
        </w:rPr>
        <w:t xml:space="preserve">appointments </w:t>
      </w:r>
      <w:r w:rsidR="002677C7">
        <w:rPr>
          <w:color w:val="000000"/>
          <w:lang w:val="en-US"/>
        </w:rPr>
        <w:t>are</w:t>
      </w:r>
      <w:r w:rsidRPr="00921272">
        <w:rPr>
          <w:color w:val="000000"/>
          <w:lang w:val="en-US"/>
        </w:rPr>
        <w:t xml:space="preserve"> at the rank o</w:t>
      </w:r>
      <w:r w:rsidR="002677C7">
        <w:rPr>
          <w:color w:val="000000"/>
          <w:lang w:val="en-US"/>
        </w:rPr>
        <w:t xml:space="preserve">f Assistant Professor and </w:t>
      </w:r>
      <w:r w:rsidR="00D27BEC">
        <w:rPr>
          <w:color w:val="000000"/>
          <w:lang w:val="en-US"/>
        </w:rPr>
        <w:t xml:space="preserve">will commence on </w:t>
      </w:r>
      <w:r w:rsidR="002677C7">
        <w:rPr>
          <w:color w:val="000000"/>
          <w:lang w:val="en-US"/>
        </w:rPr>
        <w:t>July 1, 2018</w:t>
      </w:r>
      <w:r w:rsidRPr="00921272">
        <w:rPr>
          <w:color w:val="000000"/>
          <w:lang w:val="en-US"/>
        </w:rPr>
        <w:t xml:space="preserve">. </w:t>
      </w:r>
    </w:p>
    <w:p w14:paraId="2EBDFC2D" w14:textId="77777777" w:rsidR="008D7D79" w:rsidRDefault="008D7D79" w:rsidP="00C32865">
      <w:pPr>
        <w:spacing w:after="0"/>
        <w:jc w:val="both"/>
        <w:rPr>
          <w:color w:val="000000"/>
          <w:lang w:val="en-US"/>
        </w:rPr>
      </w:pPr>
    </w:p>
    <w:p w14:paraId="5204E72E" w14:textId="206AB0C7" w:rsidR="00E42620" w:rsidRDefault="002C5F4D" w:rsidP="00D50595">
      <w:pPr>
        <w:spacing w:afterLines="80" w:after="192"/>
      </w:pPr>
      <w:r>
        <w:t xml:space="preserve">Applicants must have a PhD </w:t>
      </w:r>
      <w:r w:rsidR="00F837DD">
        <w:t xml:space="preserve">in plant biology or a related field, </w:t>
      </w:r>
      <w:r>
        <w:t xml:space="preserve">and at least one year postdoctoral experience relevant to the position. </w:t>
      </w:r>
      <w:r w:rsidR="003C37D5">
        <w:t xml:space="preserve"> </w:t>
      </w:r>
      <w:r w:rsidR="002677C7">
        <w:rPr>
          <w:color w:val="000000"/>
          <w:lang w:val="en-US"/>
        </w:rPr>
        <w:t>The</w:t>
      </w:r>
      <w:r w:rsidR="003C37D5">
        <w:rPr>
          <w:color w:val="000000"/>
          <w:lang w:val="en-US"/>
        </w:rPr>
        <w:t xml:space="preserve"> successful candidates’ research and teaching interest</w:t>
      </w:r>
      <w:r w:rsidR="00E42620">
        <w:rPr>
          <w:color w:val="000000"/>
          <w:lang w:val="en-US"/>
        </w:rPr>
        <w:t>s</w:t>
      </w:r>
      <w:r w:rsidR="003C37D5">
        <w:rPr>
          <w:color w:val="000000"/>
          <w:lang w:val="en-US"/>
        </w:rPr>
        <w:t xml:space="preserve"> will </w:t>
      </w:r>
      <w:r w:rsidR="00BC4286">
        <w:rPr>
          <w:color w:val="000000"/>
          <w:lang w:val="en-US"/>
        </w:rPr>
        <w:t>complement existing strengths</w:t>
      </w:r>
      <w:r w:rsidR="003C37D5">
        <w:rPr>
          <w:color w:val="000000"/>
          <w:lang w:val="en-US"/>
        </w:rPr>
        <w:t xml:space="preserve"> in the Department</w:t>
      </w:r>
      <w:r w:rsidR="00BC4286">
        <w:rPr>
          <w:color w:val="000000"/>
          <w:lang w:val="en-US"/>
        </w:rPr>
        <w:t>,</w:t>
      </w:r>
      <w:r w:rsidR="00242F4B">
        <w:rPr>
          <w:color w:val="000000"/>
          <w:lang w:val="en-US"/>
        </w:rPr>
        <w:t xml:space="preserve"> which</w:t>
      </w:r>
      <w:r w:rsidR="00BC4286">
        <w:rPr>
          <w:color w:val="000000"/>
          <w:lang w:val="en-US"/>
        </w:rPr>
        <w:t xml:space="preserve"> includ</w:t>
      </w:r>
      <w:r w:rsidR="00242F4B">
        <w:rPr>
          <w:color w:val="000000"/>
          <w:lang w:val="en-US"/>
        </w:rPr>
        <w:t>e</w:t>
      </w:r>
      <w:r w:rsidR="00BC4286">
        <w:rPr>
          <w:color w:val="000000"/>
          <w:lang w:val="en-US"/>
        </w:rPr>
        <w:t xml:space="preserve"> plant-environment interactions at </w:t>
      </w:r>
      <w:r w:rsidR="00A455D9">
        <w:rPr>
          <w:color w:val="000000"/>
          <w:lang w:val="en-US"/>
        </w:rPr>
        <w:t xml:space="preserve">individual, </w:t>
      </w:r>
      <w:r w:rsidR="00BC4286">
        <w:rPr>
          <w:color w:val="000000"/>
          <w:lang w:val="en-US"/>
        </w:rPr>
        <w:t>population</w:t>
      </w:r>
      <w:r w:rsidR="00A455D9">
        <w:rPr>
          <w:color w:val="000000"/>
          <w:lang w:val="en-US"/>
        </w:rPr>
        <w:t xml:space="preserve"> or ecosystem</w:t>
      </w:r>
      <w:r w:rsidR="00BC4286">
        <w:rPr>
          <w:color w:val="000000"/>
          <w:lang w:val="en-US"/>
        </w:rPr>
        <w:t xml:space="preserve"> levels</w:t>
      </w:r>
      <w:r w:rsidR="008D7D79">
        <w:rPr>
          <w:color w:val="000000"/>
          <w:lang w:val="en-US"/>
        </w:rPr>
        <w:t>,</w:t>
      </w:r>
      <w:r w:rsidR="00BC4286">
        <w:rPr>
          <w:color w:val="000000"/>
          <w:lang w:val="en-US"/>
        </w:rPr>
        <w:t xml:space="preserve"> </w:t>
      </w:r>
      <w:r w:rsidR="00A455D9">
        <w:rPr>
          <w:color w:val="000000"/>
          <w:lang w:val="en-US"/>
        </w:rPr>
        <w:t xml:space="preserve">and </w:t>
      </w:r>
      <w:r w:rsidR="002D7256">
        <w:rPr>
          <w:color w:val="000000"/>
          <w:lang w:val="en-US"/>
        </w:rPr>
        <w:t xml:space="preserve">evolutionary, </w:t>
      </w:r>
      <w:r w:rsidR="00BC4286">
        <w:rPr>
          <w:color w:val="000000"/>
          <w:lang w:val="en-US"/>
        </w:rPr>
        <w:t xml:space="preserve">ecological, physiological, biochemical, molecular </w:t>
      </w:r>
      <w:r w:rsidR="00A455D9">
        <w:rPr>
          <w:color w:val="000000"/>
          <w:lang w:val="en-US"/>
        </w:rPr>
        <w:t>genetics</w:t>
      </w:r>
      <w:r w:rsidR="00BD3ACE">
        <w:rPr>
          <w:color w:val="000000"/>
          <w:lang w:val="en-US"/>
        </w:rPr>
        <w:t>,</w:t>
      </w:r>
      <w:r w:rsidR="00BC4286">
        <w:rPr>
          <w:color w:val="000000"/>
          <w:lang w:val="en-US"/>
        </w:rPr>
        <w:t xml:space="preserve"> and genomic</w:t>
      </w:r>
      <w:r w:rsidR="00A455D9">
        <w:rPr>
          <w:color w:val="000000"/>
          <w:lang w:val="en-US"/>
        </w:rPr>
        <w:t xml:space="preserve"> approaches.</w:t>
      </w:r>
      <w:r w:rsidR="008371FD">
        <w:rPr>
          <w:color w:val="000000"/>
          <w:lang w:val="en-US"/>
        </w:rPr>
        <w:t xml:space="preserve"> Ideal candidates will also be interested in biotechnological approaches to plant improvement </w:t>
      </w:r>
      <w:r w:rsidR="00E02DFD">
        <w:rPr>
          <w:color w:val="000000"/>
          <w:lang w:val="en-US"/>
        </w:rPr>
        <w:t xml:space="preserve">using </w:t>
      </w:r>
      <w:r w:rsidR="007B7B17">
        <w:rPr>
          <w:color w:val="000000"/>
          <w:lang w:val="en-US"/>
        </w:rPr>
        <w:t xml:space="preserve">both </w:t>
      </w:r>
      <w:r w:rsidR="008371FD">
        <w:rPr>
          <w:color w:val="000000"/>
          <w:lang w:val="en-US"/>
        </w:rPr>
        <w:t xml:space="preserve">model genetic and </w:t>
      </w:r>
      <w:r w:rsidR="00A97B9D">
        <w:rPr>
          <w:color w:val="000000"/>
          <w:lang w:val="en-US"/>
        </w:rPr>
        <w:t xml:space="preserve">agriculturally important </w:t>
      </w:r>
      <w:r w:rsidR="008371FD">
        <w:rPr>
          <w:color w:val="000000"/>
          <w:lang w:val="en-US"/>
        </w:rPr>
        <w:t>species.</w:t>
      </w:r>
      <w:r w:rsidR="00D50595">
        <w:rPr>
          <w:color w:val="000000"/>
          <w:lang w:val="en-US"/>
        </w:rPr>
        <w:t xml:space="preserve"> </w:t>
      </w:r>
      <w:r w:rsidR="00E42620">
        <w:t xml:space="preserve"> </w:t>
      </w:r>
    </w:p>
    <w:p w14:paraId="380C8B59" w14:textId="77777777" w:rsidR="00F837DD" w:rsidRDefault="00F837DD" w:rsidP="00D50595">
      <w:pPr>
        <w:spacing w:afterLines="80" w:after="192"/>
      </w:pPr>
    </w:p>
    <w:p w14:paraId="2C294267" w14:textId="40F557A6" w:rsidR="00435E19" w:rsidRDefault="00435E19" w:rsidP="00435E19">
      <w:pPr>
        <w:spacing w:after="0"/>
        <w:jc w:val="both"/>
        <w:rPr>
          <w:color w:val="000000"/>
          <w:lang w:val="en-US"/>
        </w:rPr>
      </w:pPr>
      <w:r w:rsidRPr="00F171EB">
        <w:rPr>
          <w:b/>
          <w:color w:val="000000"/>
          <w:lang w:val="en-US"/>
        </w:rPr>
        <w:t xml:space="preserve">Plant Stress Biology. </w:t>
      </w:r>
      <w:r w:rsidR="00F171EB" w:rsidRPr="00F171EB">
        <w:rPr>
          <w:color w:val="000000"/>
          <w:lang w:val="en-US"/>
        </w:rPr>
        <w:t>Candidates will demonstrate expertise in mechanisms by which plants respond and acclimate t</w:t>
      </w:r>
      <w:r w:rsidR="00F171EB">
        <w:rPr>
          <w:color w:val="000000"/>
          <w:lang w:val="en-US"/>
        </w:rPr>
        <w:t xml:space="preserve">o abiotic stress. </w:t>
      </w:r>
      <w:r w:rsidR="00F171EB" w:rsidRPr="00F171EB">
        <w:rPr>
          <w:color w:val="000000"/>
          <w:lang w:val="en-US"/>
        </w:rPr>
        <w:t>The successful candidate will take an integrative approach, combining molecular, biochemical and physiological analyses to elucidate how plants both sense and respond to their environment. Candidates studying signal transduction and/or metabolic acclimations in response to stre</w:t>
      </w:r>
      <w:r w:rsidR="00E40A26">
        <w:rPr>
          <w:color w:val="000000"/>
          <w:lang w:val="en-US"/>
        </w:rPr>
        <w:t>ss are also encouraged to apply</w:t>
      </w:r>
      <w:r w:rsidR="00F171EB" w:rsidRPr="00F171EB">
        <w:rPr>
          <w:color w:val="000000"/>
          <w:lang w:val="en-US"/>
        </w:rPr>
        <w:t>.</w:t>
      </w:r>
      <w:r>
        <w:rPr>
          <w:color w:val="000000"/>
          <w:lang w:val="en-US"/>
        </w:rPr>
        <w:t xml:space="preserve"> </w:t>
      </w:r>
    </w:p>
    <w:p w14:paraId="544AB2FE" w14:textId="77777777" w:rsidR="00F837DD" w:rsidRDefault="00F837DD" w:rsidP="00435E19">
      <w:pPr>
        <w:spacing w:after="0"/>
        <w:jc w:val="both"/>
        <w:rPr>
          <w:color w:val="000000"/>
          <w:lang w:val="en-US"/>
        </w:rPr>
      </w:pPr>
    </w:p>
    <w:p w14:paraId="07748B1A" w14:textId="0BCC333C" w:rsidR="00435E19" w:rsidRDefault="00435E19" w:rsidP="00435E19">
      <w:pPr>
        <w:spacing w:after="0"/>
        <w:jc w:val="both"/>
        <w:rPr>
          <w:color w:val="000000"/>
        </w:rPr>
      </w:pPr>
      <w:r w:rsidRPr="007B7B17">
        <w:rPr>
          <w:b/>
          <w:color w:val="000000"/>
          <w:lang w:val="en-US"/>
        </w:rPr>
        <w:t>Plant Systems Biology</w:t>
      </w:r>
      <w:r>
        <w:rPr>
          <w:b/>
          <w:color w:val="000000"/>
          <w:lang w:val="en-US"/>
        </w:rPr>
        <w:t xml:space="preserve">. </w:t>
      </w:r>
      <w:r>
        <w:rPr>
          <w:color w:val="000000"/>
        </w:rPr>
        <w:t>C</w:t>
      </w:r>
      <w:r w:rsidRPr="0030591B">
        <w:rPr>
          <w:color w:val="000000"/>
        </w:rPr>
        <w:t>andidate</w:t>
      </w:r>
      <w:r>
        <w:rPr>
          <w:color w:val="000000"/>
        </w:rPr>
        <w:t>s</w:t>
      </w:r>
      <w:r w:rsidRPr="0030591B">
        <w:rPr>
          <w:color w:val="000000"/>
        </w:rPr>
        <w:t xml:space="preserve"> </w:t>
      </w:r>
      <w:r>
        <w:rPr>
          <w:color w:val="000000"/>
        </w:rPr>
        <w:t>will take a systems approach to fundamental aspects of plant growth and development, such as protein, RNA and/or gene regulatory networks.  The successful candidate will have extensive expertise in the use of –omics technologies and the ability to apply computational methods to large data sets.</w:t>
      </w:r>
    </w:p>
    <w:p w14:paraId="4DA6D40F" w14:textId="77777777" w:rsidR="00435E19" w:rsidRDefault="00435E19" w:rsidP="00435E19">
      <w:pPr>
        <w:spacing w:after="0"/>
        <w:jc w:val="both"/>
        <w:rPr>
          <w:color w:val="000000"/>
          <w:lang w:val="en-US"/>
        </w:rPr>
      </w:pPr>
    </w:p>
    <w:p w14:paraId="3A9E9999" w14:textId="50C1960F" w:rsidR="00435E19" w:rsidRDefault="00D50595" w:rsidP="00944BA4">
      <w:pPr>
        <w:spacing w:afterLines="80" w:after="192"/>
        <w:rPr>
          <w:color w:val="000000"/>
          <w:lang w:val="en-US"/>
        </w:rPr>
      </w:pPr>
      <w:r>
        <w:t>The successful applicant</w:t>
      </w:r>
      <w:r w:rsidR="003C37D5">
        <w:t>s</w:t>
      </w:r>
      <w:r>
        <w:t xml:space="preserve"> </w:t>
      </w:r>
      <w:r w:rsidR="003C37D5">
        <w:t xml:space="preserve">will be expected to conduct innovative research at the highest international level and to establish an outstanding, externally funded research program. They </w:t>
      </w:r>
      <w:r>
        <w:t>will have a record of excellence in research, as demonstrated by publications in top-ranked and field-relevant academic journals,</w:t>
      </w:r>
      <w:r w:rsidRPr="005F0F7B">
        <w:t xml:space="preserve"> presentations at significant conferences, awards and accolades, </w:t>
      </w:r>
      <w:r>
        <w:t xml:space="preserve">and </w:t>
      </w:r>
      <w:r w:rsidRPr="005F0F7B">
        <w:t>strong endorsements by referees</w:t>
      </w:r>
      <w:r w:rsidR="00D27BEC">
        <w:t xml:space="preserve"> of high international standing</w:t>
      </w:r>
      <w:r>
        <w:t>. The successful candidate</w:t>
      </w:r>
      <w:r w:rsidR="003C37D5">
        <w:t>s</w:t>
      </w:r>
      <w:r>
        <w:t xml:space="preserve"> will </w:t>
      </w:r>
      <w:r w:rsidR="00944BA4">
        <w:t xml:space="preserve">also </w:t>
      </w:r>
      <w:r>
        <w:t>have a strong commitment to excellence in teaching at both the undergraduate and graduate level and to graduate student training and supervision.</w:t>
      </w:r>
      <w:r w:rsidRPr="00B1289F">
        <w:rPr>
          <w:rStyle w:val="Hyperlink"/>
        </w:rPr>
        <w:t xml:space="preserve"> </w:t>
      </w:r>
      <w:r>
        <w:rPr>
          <w:rStyle w:val="text"/>
        </w:rPr>
        <w:t xml:space="preserve">Evidence of commitment to excellence in teaching will be demonstrated through teaching accomplishments, </w:t>
      </w:r>
      <w:r w:rsidR="00F837DD">
        <w:rPr>
          <w:rStyle w:val="text"/>
        </w:rPr>
        <w:t xml:space="preserve">strong </w:t>
      </w:r>
      <w:r>
        <w:rPr>
          <w:rStyle w:val="text"/>
        </w:rPr>
        <w:t>letters of reference and the statement of teaching philosophy submitted as part of the application.</w:t>
      </w:r>
      <w:r>
        <w:t xml:space="preserve"> Salary will be commensurate with qualifications and experience.</w:t>
      </w:r>
    </w:p>
    <w:p w14:paraId="32CC595F" w14:textId="77777777" w:rsidR="00BD3ACE" w:rsidRDefault="00BD3ACE" w:rsidP="0030591B">
      <w:pPr>
        <w:spacing w:after="0"/>
        <w:jc w:val="both"/>
        <w:rPr>
          <w:color w:val="000000"/>
          <w:lang w:val="en-US"/>
        </w:rPr>
      </w:pPr>
    </w:p>
    <w:p w14:paraId="648D6C9F" w14:textId="65D894AF" w:rsidR="0073799F" w:rsidRDefault="00D50595" w:rsidP="00E42620">
      <w:pPr>
        <w:spacing w:afterLines="80" w:after="192"/>
        <w:rPr>
          <w:color w:val="000000"/>
          <w:lang w:val="en-US"/>
        </w:rPr>
      </w:pPr>
      <w:r>
        <w:t>The University of Toronto is an international leader in biological research and education and the Department of Biological Sciences enjoys strong ties to other units within the University.</w:t>
      </w:r>
      <w:r w:rsidR="00E42620">
        <w:t xml:space="preserve"> </w:t>
      </w:r>
      <w:r>
        <w:t>The successful candidate will be expected to participate actively in the Graduate Department of Cell and Systems Biology at the University of Toronto (</w:t>
      </w:r>
      <w:hyperlink r:id="rId7" w:history="1">
        <w:r w:rsidRPr="00D27BEC">
          <w:rPr>
            <w:rStyle w:val="Hyperlink"/>
          </w:rPr>
          <w:t>http://csb.utoronto.ca/</w:t>
        </w:r>
      </w:hyperlink>
      <w:r>
        <w:t xml:space="preserve">), to maintain an active research program </w:t>
      </w:r>
      <w:r>
        <w:lastRenderedPageBreak/>
        <w:t>centered at the University of Toronto Scarborough, and to f</w:t>
      </w:r>
      <w:r w:rsidRPr="00D02D5D">
        <w:t>oster and facilitate inclusivity while working in one of Canada's most diverse institutions</w:t>
      </w:r>
      <w:r>
        <w:t>.</w:t>
      </w:r>
      <w:r w:rsidR="00B83B2C">
        <w:rPr>
          <w:lang w:val="en-US"/>
        </w:rPr>
        <w:t xml:space="preserve"> </w:t>
      </w:r>
      <w:r w:rsidR="00EA2B3B">
        <w:rPr>
          <w:lang w:val="en-US"/>
        </w:rPr>
        <w:t xml:space="preserve">At UTSC, </w:t>
      </w:r>
      <w:r w:rsidR="00EA2B3B">
        <w:rPr>
          <w:color w:val="000000"/>
          <w:lang w:val="en-US"/>
        </w:rPr>
        <w:t>t</w:t>
      </w:r>
      <w:r w:rsidR="0030591B" w:rsidRPr="0030591B">
        <w:rPr>
          <w:color w:val="000000"/>
          <w:lang w:val="en-US"/>
        </w:rPr>
        <w:t>he</w:t>
      </w:r>
      <w:r w:rsidR="00BD3ACE">
        <w:rPr>
          <w:color w:val="000000"/>
          <w:lang w:val="en-US"/>
        </w:rPr>
        <w:t xml:space="preserve"> new faculty members</w:t>
      </w:r>
      <w:r w:rsidR="00E8563F">
        <w:rPr>
          <w:color w:val="000000"/>
          <w:lang w:val="en-US"/>
        </w:rPr>
        <w:t xml:space="preserve"> </w:t>
      </w:r>
      <w:r w:rsidR="007B7B17">
        <w:rPr>
          <w:color w:val="000000"/>
          <w:lang w:val="en-US"/>
        </w:rPr>
        <w:t>will be able to</w:t>
      </w:r>
      <w:r w:rsidR="0030591B" w:rsidRPr="0030591B">
        <w:rPr>
          <w:color w:val="000000"/>
          <w:lang w:val="en-US"/>
        </w:rPr>
        <w:t xml:space="preserve"> </w:t>
      </w:r>
      <w:r w:rsidR="007B7B17">
        <w:rPr>
          <w:color w:val="000000"/>
          <w:lang w:val="en-US"/>
        </w:rPr>
        <w:t xml:space="preserve">interact with </w:t>
      </w:r>
      <w:r w:rsidR="006E5024">
        <w:rPr>
          <w:color w:val="000000"/>
          <w:lang w:val="en-US"/>
        </w:rPr>
        <w:t>a</w:t>
      </w:r>
      <w:r w:rsidR="0030591B" w:rsidRPr="0030591B">
        <w:rPr>
          <w:color w:val="000000"/>
          <w:lang w:val="en-US"/>
        </w:rPr>
        <w:t xml:space="preserve"> Plant Cell and Molecular Processes research group </w:t>
      </w:r>
      <w:r w:rsidR="00EA2B3B">
        <w:rPr>
          <w:color w:val="000000"/>
          <w:lang w:val="en-US"/>
        </w:rPr>
        <w:t>and have access to several multi-user facilities such as for plant growth</w:t>
      </w:r>
      <w:r w:rsidR="00F22AAD">
        <w:rPr>
          <w:color w:val="000000"/>
          <w:lang w:val="en-US"/>
        </w:rPr>
        <w:t>, start-of-the-art imaging or</w:t>
      </w:r>
      <w:r w:rsidR="00EA2B3B">
        <w:rPr>
          <w:color w:val="000000"/>
          <w:lang w:val="en-US"/>
        </w:rPr>
        <w:t xml:space="preserve"> analytical analyses. </w:t>
      </w:r>
      <w:r w:rsidR="0030591B" w:rsidRPr="0030591B">
        <w:rPr>
          <w:color w:val="000000"/>
          <w:lang w:val="en-US"/>
        </w:rPr>
        <w:t xml:space="preserve">The </w:t>
      </w:r>
      <w:r w:rsidR="00BD3ACE">
        <w:rPr>
          <w:color w:val="000000"/>
          <w:lang w:val="en-US"/>
        </w:rPr>
        <w:t>new faculty</w:t>
      </w:r>
      <w:r w:rsidR="0030591B" w:rsidRPr="0030591B">
        <w:rPr>
          <w:color w:val="000000"/>
          <w:lang w:val="en-US"/>
        </w:rPr>
        <w:t xml:space="preserve"> will </w:t>
      </w:r>
      <w:r w:rsidR="00EA2B3B">
        <w:rPr>
          <w:color w:val="000000"/>
          <w:lang w:val="en-US"/>
        </w:rPr>
        <w:t xml:space="preserve">also </w:t>
      </w:r>
      <w:r w:rsidR="0030591B" w:rsidRPr="0030591B">
        <w:rPr>
          <w:color w:val="000000"/>
          <w:lang w:val="en-US"/>
        </w:rPr>
        <w:t xml:space="preserve">have access to the Centre for Analysis of Genome Evolution and Function </w:t>
      </w:r>
      <w:r w:rsidR="00BD3ACE">
        <w:rPr>
          <w:color w:val="000000"/>
          <w:lang w:val="en-US"/>
        </w:rPr>
        <w:t>in</w:t>
      </w:r>
      <w:r w:rsidR="0030591B" w:rsidRPr="0030591B">
        <w:rPr>
          <w:color w:val="000000"/>
          <w:lang w:val="en-US"/>
        </w:rPr>
        <w:t xml:space="preserve"> the </w:t>
      </w:r>
      <w:r w:rsidR="00BD3ACE">
        <w:rPr>
          <w:color w:val="000000"/>
          <w:lang w:val="en-US"/>
        </w:rPr>
        <w:t xml:space="preserve">Department of </w:t>
      </w:r>
      <w:r w:rsidR="0030591B" w:rsidRPr="0030591B">
        <w:rPr>
          <w:color w:val="000000"/>
          <w:lang w:val="en-US"/>
        </w:rPr>
        <w:t>Cell and Systems Biolog</w:t>
      </w:r>
      <w:r w:rsidR="00BD3ACE">
        <w:rPr>
          <w:color w:val="000000"/>
          <w:lang w:val="en-US"/>
        </w:rPr>
        <w:t>y</w:t>
      </w:r>
      <w:r w:rsidR="0030591B" w:rsidRPr="0030591B">
        <w:rPr>
          <w:color w:val="000000"/>
          <w:lang w:val="en-US"/>
        </w:rPr>
        <w:t xml:space="preserve"> (</w:t>
      </w:r>
      <w:hyperlink r:id="rId8" w:history="1">
        <w:r w:rsidR="00B83B2C" w:rsidRPr="006F3808">
          <w:rPr>
            <w:rStyle w:val="Hyperlink"/>
            <w:lang w:val="en-US"/>
          </w:rPr>
          <w:t>http://www.cagef.utoronto.ca</w:t>
        </w:r>
      </w:hyperlink>
      <w:r w:rsidR="00EA2B3B">
        <w:rPr>
          <w:color w:val="000000"/>
          <w:lang w:val="en-US"/>
        </w:rPr>
        <w:t>).</w:t>
      </w:r>
    </w:p>
    <w:p w14:paraId="208D0B2C" w14:textId="77777777" w:rsidR="00D50595" w:rsidRDefault="00D50595" w:rsidP="00C32865">
      <w:pPr>
        <w:spacing w:after="0"/>
        <w:jc w:val="both"/>
        <w:rPr>
          <w:color w:val="000000"/>
          <w:lang w:val="en-US"/>
        </w:rPr>
      </w:pPr>
    </w:p>
    <w:p w14:paraId="5DF250AD" w14:textId="244317CF" w:rsidR="00D50595" w:rsidRPr="00D02D5D" w:rsidRDefault="00D50595" w:rsidP="00D50595">
      <w:pPr>
        <w:spacing w:afterLines="80" w:after="192"/>
      </w:pPr>
      <w:r w:rsidRPr="00D02D5D">
        <w:t>All qualified candidates are invi</w:t>
      </w:r>
      <w:r w:rsidR="00AB58E5">
        <w:t xml:space="preserve">ted to apply by clicking on this </w:t>
      </w:r>
      <w:hyperlink r:id="rId9" w:history="1">
        <w:r w:rsidRPr="00AB58E5">
          <w:rPr>
            <w:rStyle w:val="Hyperlink"/>
          </w:rPr>
          <w:t>link</w:t>
        </w:r>
      </w:hyperlink>
      <w:r w:rsidRPr="00D02D5D">
        <w:t xml:space="preserve">. Applications must include a CV, statements of research and teaching interests and three representative publications. Submission guidelines can be found at: </w:t>
      </w:r>
      <w:hyperlink r:id="rId10" w:history="1">
        <w:r w:rsidRPr="0089053A">
          <w:rPr>
            <w:rStyle w:val="Hyperlink"/>
          </w:rPr>
          <w:t>http://uoft.me/how-to-apply</w:t>
        </w:r>
      </w:hyperlink>
      <w:r>
        <w:t xml:space="preserve">. </w:t>
      </w:r>
      <w:r w:rsidRPr="0007217E">
        <w:t>We recommend combining attached documents into one or two files in PDF/MS Word format.</w:t>
      </w:r>
      <w:r>
        <w:t xml:space="preserve">  </w:t>
      </w:r>
    </w:p>
    <w:p w14:paraId="340DF7CE" w14:textId="710D0757" w:rsidR="00D50595" w:rsidRDefault="00D50595" w:rsidP="00D50595">
      <w:pPr>
        <w:spacing w:afterLines="80" w:after="192"/>
      </w:pPr>
      <w:r w:rsidRPr="00D02D5D">
        <w:t>Applicants should also arrange that letters of reference</w:t>
      </w:r>
      <w:r>
        <w:t xml:space="preserve"> (on letterhead, signed and scanned)</w:t>
      </w:r>
      <w:r w:rsidRPr="00D02D5D">
        <w:t xml:space="preserve">  from at least three referees familiar with the candidate’s research and teaching be emailed directly</w:t>
      </w:r>
      <w:r w:rsidR="00F837DD">
        <w:t xml:space="preserve"> by the referee</w:t>
      </w:r>
      <w:r w:rsidRPr="00D02D5D">
        <w:t xml:space="preserve"> to: </w:t>
      </w:r>
      <w:hyperlink r:id="rId11" w:history="1">
        <w:r w:rsidR="00F837DD" w:rsidRPr="00F46B52">
          <w:rPr>
            <w:rStyle w:val="Hyperlink"/>
          </w:rPr>
          <w:t>biologygeneral@utsc.utoronto.ca</w:t>
        </w:r>
      </w:hyperlink>
      <w:r>
        <w:t>.</w:t>
      </w:r>
    </w:p>
    <w:p w14:paraId="16E87673" w14:textId="77777777" w:rsidR="00D50595" w:rsidRPr="00D02D5D" w:rsidRDefault="00D50595" w:rsidP="00D50595">
      <w:pPr>
        <w:spacing w:afterLines="80" w:after="192"/>
      </w:pPr>
      <w:r w:rsidRPr="00D02D5D">
        <w:t xml:space="preserve">Applications lacking reference letters will not be considered. </w:t>
      </w:r>
      <w:r>
        <w:t xml:space="preserve"> If you have questions about this position, please email </w:t>
      </w:r>
      <w:hyperlink r:id="rId12" w:history="1">
        <w:r w:rsidRPr="00627FDB">
          <w:rPr>
            <w:rStyle w:val="Hyperlink"/>
          </w:rPr>
          <w:t>biologygeneral@utsc.utoronto.ca</w:t>
        </w:r>
      </w:hyperlink>
      <w:r>
        <w:t xml:space="preserve"> .</w:t>
      </w:r>
    </w:p>
    <w:p w14:paraId="6F14E0BB" w14:textId="4F526F06" w:rsidR="00D50595" w:rsidRPr="00D02D5D" w:rsidRDefault="00D50595" w:rsidP="00D50595">
      <w:pPr>
        <w:spacing w:afterLines="80" w:after="192"/>
      </w:pPr>
      <w:r w:rsidRPr="00D02D5D">
        <w:t xml:space="preserve">All materials must </w:t>
      </w:r>
      <w:r>
        <w:t xml:space="preserve">be received by December </w:t>
      </w:r>
      <w:r w:rsidR="00D27BEC">
        <w:t>4</w:t>
      </w:r>
      <w:r>
        <w:t>, 201</w:t>
      </w:r>
      <w:r w:rsidR="00A2660B">
        <w:t>7</w:t>
      </w:r>
      <w:r w:rsidRPr="00D02D5D">
        <w:t>.</w:t>
      </w:r>
    </w:p>
    <w:p w14:paraId="0EFE66AA" w14:textId="6D25BB13" w:rsidR="00D50595" w:rsidDel="00E42620" w:rsidRDefault="00D50595" w:rsidP="00D50595">
      <w:pPr>
        <w:spacing w:afterLines="80" w:after="192"/>
      </w:pPr>
      <w:r w:rsidRPr="00D02D5D" w:rsidDel="00E42620">
        <w:t xml:space="preserve">Further information on the research and teaching activities of the department can be found at </w:t>
      </w:r>
      <w:hyperlink r:id="rId13" w:history="1">
        <w:r w:rsidRPr="00D02D5D" w:rsidDel="00E42620">
          <w:rPr>
            <w:rStyle w:val="Hyperlink"/>
          </w:rPr>
          <w:t>http://www.utsc.utoronto.ca/~biosci/</w:t>
        </w:r>
      </w:hyperlink>
      <w:r w:rsidRPr="00D02D5D" w:rsidDel="00E42620">
        <w:t>.</w:t>
      </w:r>
    </w:p>
    <w:p w14:paraId="50B53DA1" w14:textId="77777777" w:rsidR="00D50595" w:rsidRPr="00804FC1" w:rsidRDefault="00D50595" w:rsidP="00D50595">
      <w:pPr>
        <w:spacing w:before="100" w:beforeAutospacing="1" w:afterLines="80" w:after="192"/>
      </w:pPr>
      <w:r w:rsidRPr="00804FC1">
        <w:rPr>
          <w:i/>
          <w:iCs/>
        </w:rPr>
        <w:t>The University of Toronto is strongly committed to diversity within its</w:t>
      </w:r>
      <w:bookmarkStart w:id="0" w:name="_GoBack"/>
      <w:bookmarkEnd w:id="0"/>
      <w:r w:rsidRPr="00804FC1">
        <w:rPr>
          <w:i/>
          <w:iCs/>
        </w:rPr>
        <w:t xml:space="preserve"> community and especially welcomes applications from racialized persons / persons of colour, women, Indigenous / Aboriginal People of North America, persons with disabilities, LGBTQ persons, and others who may contribute to the further diversification of ideas.</w:t>
      </w:r>
    </w:p>
    <w:p w14:paraId="540A3A54" w14:textId="77777777" w:rsidR="00D50595" w:rsidRPr="00804FC1" w:rsidRDefault="00D50595" w:rsidP="00D50595">
      <w:pPr>
        <w:spacing w:before="100" w:beforeAutospacing="1" w:afterLines="80" w:after="192"/>
      </w:pPr>
      <w:r w:rsidRPr="00804FC1">
        <w:rPr>
          <w:i/>
          <w:iCs/>
        </w:rPr>
        <w:t xml:space="preserve">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14" w:history="1">
        <w:r w:rsidRPr="00804FC1">
          <w:rPr>
            <w:rStyle w:val="Hyperlink"/>
            <w:i/>
            <w:iCs/>
            <w:color w:val="auto"/>
          </w:rPr>
          <w:t>http://uoft.me/UP</w:t>
        </w:r>
      </w:hyperlink>
      <w:r w:rsidRPr="00804FC1">
        <w:rPr>
          <w:i/>
          <w:iCs/>
        </w:rPr>
        <w:t xml:space="preserve">.” </w:t>
      </w:r>
    </w:p>
    <w:p w14:paraId="276C977C" w14:textId="77777777" w:rsidR="00D50595" w:rsidRPr="00804FC1" w:rsidRDefault="00D50595" w:rsidP="00D50595">
      <w:pPr>
        <w:spacing w:afterLines="80" w:after="192"/>
      </w:pPr>
      <w:r w:rsidRPr="00804FC1">
        <w:rPr>
          <w:i/>
          <w:iCs/>
        </w:rPr>
        <w:t>All qualified candidates are encouraged to apply; however, Canadians and permanent residents will be given priority.</w:t>
      </w:r>
    </w:p>
    <w:p w14:paraId="0BFC4A44" w14:textId="77777777" w:rsidR="00D50595" w:rsidRPr="00B83B2C" w:rsidRDefault="00D50595" w:rsidP="00C32865">
      <w:pPr>
        <w:spacing w:after="0"/>
        <w:jc w:val="both"/>
        <w:rPr>
          <w:color w:val="000000"/>
          <w:lang w:val="en-US"/>
        </w:rPr>
      </w:pPr>
    </w:p>
    <w:sectPr w:rsidR="00D50595" w:rsidRPr="00B83B2C" w:rsidSect="001D2C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79C00" w14:textId="77777777" w:rsidR="00F35F61" w:rsidRDefault="00F35F61">
      <w:pPr>
        <w:spacing w:after="0" w:line="240" w:lineRule="auto"/>
      </w:pPr>
    </w:p>
  </w:endnote>
  <w:endnote w:type="continuationSeparator" w:id="0">
    <w:p w14:paraId="59813DC0" w14:textId="77777777" w:rsidR="00F35F61" w:rsidRDefault="00F35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356D" w14:textId="77777777" w:rsidR="00F35F61" w:rsidRDefault="00F35F61">
      <w:pPr>
        <w:spacing w:after="0" w:line="240" w:lineRule="auto"/>
      </w:pPr>
    </w:p>
  </w:footnote>
  <w:footnote w:type="continuationSeparator" w:id="0">
    <w:p w14:paraId="06389718" w14:textId="77777777" w:rsidR="00F35F61" w:rsidRDefault="00F35F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066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10"/>
    <w:rsid w:val="0009514D"/>
    <w:rsid w:val="000A7600"/>
    <w:rsid w:val="000D1ED8"/>
    <w:rsid w:val="0012086E"/>
    <w:rsid w:val="00195D78"/>
    <w:rsid w:val="001C68E9"/>
    <w:rsid w:val="001D2C2A"/>
    <w:rsid w:val="001F2A12"/>
    <w:rsid w:val="001F6B77"/>
    <w:rsid w:val="00211669"/>
    <w:rsid w:val="00242F4B"/>
    <w:rsid w:val="002642AB"/>
    <w:rsid w:val="002677C7"/>
    <w:rsid w:val="00271092"/>
    <w:rsid w:val="002757C5"/>
    <w:rsid w:val="002C2811"/>
    <w:rsid w:val="002C5F4D"/>
    <w:rsid w:val="002D2610"/>
    <w:rsid w:val="002D7256"/>
    <w:rsid w:val="002E60AD"/>
    <w:rsid w:val="0030591B"/>
    <w:rsid w:val="00386DEE"/>
    <w:rsid w:val="003B35E5"/>
    <w:rsid w:val="003C37D5"/>
    <w:rsid w:val="003C7659"/>
    <w:rsid w:val="00400E68"/>
    <w:rsid w:val="00411B10"/>
    <w:rsid w:val="00435E19"/>
    <w:rsid w:val="00463BEA"/>
    <w:rsid w:val="00463CC2"/>
    <w:rsid w:val="00556BB2"/>
    <w:rsid w:val="00572D8B"/>
    <w:rsid w:val="00601A17"/>
    <w:rsid w:val="006826BB"/>
    <w:rsid w:val="006B3876"/>
    <w:rsid w:val="006B4595"/>
    <w:rsid w:val="006B74EA"/>
    <w:rsid w:val="006C6971"/>
    <w:rsid w:val="006E5024"/>
    <w:rsid w:val="006F0372"/>
    <w:rsid w:val="006F2F17"/>
    <w:rsid w:val="007262D8"/>
    <w:rsid w:val="0073799F"/>
    <w:rsid w:val="00742C9B"/>
    <w:rsid w:val="007B52E7"/>
    <w:rsid w:val="007B7B17"/>
    <w:rsid w:val="00806209"/>
    <w:rsid w:val="00831BFD"/>
    <w:rsid w:val="0083246A"/>
    <w:rsid w:val="008371FD"/>
    <w:rsid w:val="00842FCD"/>
    <w:rsid w:val="008701C6"/>
    <w:rsid w:val="008B54FA"/>
    <w:rsid w:val="008D7D79"/>
    <w:rsid w:val="008F19A9"/>
    <w:rsid w:val="00921272"/>
    <w:rsid w:val="0093339D"/>
    <w:rsid w:val="00944BA4"/>
    <w:rsid w:val="009B7DA9"/>
    <w:rsid w:val="009D41C3"/>
    <w:rsid w:val="00A2660B"/>
    <w:rsid w:val="00A455D9"/>
    <w:rsid w:val="00A755E2"/>
    <w:rsid w:val="00A97B9D"/>
    <w:rsid w:val="00AB58E5"/>
    <w:rsid w:val="00AF6C26"/>
    <w:rsid w:val="00B43632"/>
    <w:rsid w:val="00B83B2C"/>
    <w:rsid w:val="00BC3CE8"/>
    <w:rsid w:val="00BC4286"/>
    <w:rsid w:val="00BD1776"/>
    <w:rsid w:val="00BD3ACE"/>
    <w:rsid w:val="00BE5E84"/>
    <w:rsid w:val="00BE67A8"/>
    <w:rsid w:val="00C32865"/>
    <w:rsid w:val="00C465E3"/>
    <w:rsid w:val="00C65B46"/>
    <w:rsid w:val="00D04DA7"/>
    <w:rsid w:val="00D103AC"/>
    <w:rsid w:val="00D27BEC"/>
    <w:rsid w:val="00D32CD4"/>
    <w:rsid w:val="00D50595"/>
    <w:rsid w:val="00D521CF"/>
    <w:rsid w:val="00D61CE3"/>
    <w:rsid w:val="00E02DFD"/>
    <w:rsid w:val="00E039AE"/>
    <w:rsid w:val="00E1589C"/>
    <w:rsid w:val="00E332D8"/>
    <w:rsid w:val="00E36774"/>
    <w:rsid w:val="00E40A26"/>
    <w:rsid w:val="00E42620"/>
    <w:rsid w:val="00E8563F"/>
    <w:rsid w:val="00E915DD"/>
    <w:rsid w:val="00EA2B3B"/>
    <w:rsid w:val="00EC0E2E"/>
    <w:rsid w:val="00EC2370"/>
    <w:rsid w:val="00F02129"/>
    <w:rsid w:val="00F171EB"/>
    <w:rsid w:val="00F217C6"/>
    <w:rsid w:val="00F22AAD"/>
    <w:rsid w:val="00F35F61"/>
    <w:rsid w:val="00F83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C64C3"/>
  <w15:chartTrackingRefBased/>
  <w15:docId w15:val="{FD3CDA93-9440-470F-8EA9-C0E24DF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2A"/>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610"/>
    <w:rPr>
      <w:color w:val="0000FF"/>
      <w:u w:val="single"/>
    </w:rPr>
  </w:style>
  <w:style w:type="paragraph" w:styleId="NormalWeb">
    <w:name w:val="Normal (Web)"/>
    <w:basedOn w:val="Normal"/>
    <w:uiPriority w:val="99"/>
    <w:semiHidden/>
    <w:unhideWhenUsed/>
    <w:rsid w:val="0030591B"/>
    <w:rPr>
      <w:rFonts w:ascii="Times New Roman" w:hAnsi="Times New Roman"/>
      <w:sz w:val="24"/>
      <w:szCs w:val="24"/>
    </w:rPr>
  </w:style>
  <w:style w:type="paragraph" w:styleId="BalloonText">
    <w:name w:val="Balloon Text"/>
    <w:basedOn w:val="Normal"/>
    <w:link w:val="BalloonTextChar"/>
    <w:uiPriority w:val="99"/>
    <w:semiHidden/>
    <w:unhideWhenUsed/>
    <w:rsid w:val="006E50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5024"/>
    <w:rPr>
      <w:rFonts w:ascii="Tahoma" w:hAnsi="Tahoma" w:cs="Tahoma"/>
      <w:sz w:val="16"/>
      <w:szCs w:val="16"/>
    </w:rPr>
  </w:style>
  <w:style w:type="paragraph" w:styleId="Header">
    <w:name w:val="header"/>
    <w:basedOn w:val="Normal"/>
    <w:link w:val="HeaderChar"/>
    <w:uiPriority w:val="99"/>
    <w:semiHidden/>
    <w:unhideWhenUsed/>
    <w:rsid w:val="00E85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63F"/>
  </w:style>
  <w:style w:type="paragraph" w:styleId="Footer">
    <w:name w:val="footer"/>
    <w:basedOn w:val="Normal"/>
    <w:link w:val="FooterChar"/>
    <w:uiPriority w:val="99"/>
    <w:semiHidden/>
    <w:unhideWhenUsed/>
    <w:rsid w:val="00E856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63F"/>
  </w:style>
  <w:style w:type="character" w:styleId="CommentReference">
    <w:name w:val="annotation reference"/>
    <w:uiPriority w:val="99"/>
    <w:semiHidden/>
    <w:unhideWhenUsed/>
    <w:rsid w:val="00A97B9D"/>
    <w:rPr>
      <w:sz w:val="18"/>
      <w:szCs w:val="18"/>
    </w:rPr>
  </w:style>
  <w:style w:type="paragraph" w:styleId="CommentText">
    <w:name w:val="annotation text"/>
    <w:basedOn w:val="Normal"/>
    <w:link w:val="CommentTextChar"/>
    <w:uiPriority w:val="99"/>
    <w:semiHidden/>
    <w:unhideWhenUsed/>
    <w:rsid w:val="00A97B9D"/>
    <w:rPr>
      <w:sz w:val="24"/>
      <w:szCs w:val="24"/>
      <w:lang w:val="x-none" w:eastAsia="x-none"/>
    </w:rPr>
  </w:style>
  <w:style w:type="character" w:customStyle="1" w:styleId="CommentTextChar">
    <w:name w:val="Comment Text Char"/>
    <w:link w:val="CommentText"/>
    <w:uiPriority w:val="99"/>
    <w:semiHidden/>
    <w:rsid w:val="00A97B9D"/>
    <w:rPr>
      <w:sz w:val="24"/>
      <w:szCs w:val="24"/>
    </w:rPr>
  </w:style>
  <w:style w:type="paragraph" w:styleId="CommentSubject">
    <w:name w:val="annotation subject"/>
    <w:basedOn w:val="CommentText"/>
    <w:next w:val="CommentText"/>
    <w:link w:val="CommentSubjectChar"/>
    <w:uiPriority w:val="99"/>
    <w:semiHidden/>
    <w:unhideWhenUsed/>
    <w:rsid w:val="00A97B9D"/>
    <w:rPr>
      <w:b/>
      <w:bCs/>
    </w:rPr>
  </w:style>
  <w:style w:type="character" w:customStyle="1" w:styleId="CommentSubjectChar">
    <w:name w:val="Comment Subject Char"/>
    <w:link w:val="CommentSubject"/>
    <w:uiPriority w:val="99"/>
    <w:semiHidden/>
    <w:rsid w:val="00A97B9D"/>
    <w:rPr>
      <w:b/>
      <w:bCs/>
      <w:sz w:val="24"/>
      <w:szCs w:val="24"/>
    </w:rPr>
  </w:style>
  <w:style w:type="character" w:customStyle="1" w:styleId="text">
    <w:name w:val="text"/>
    <w:rsid w:val="00D50595"/>
  </w:style>
  <w:style w:type="paragraph" w:styleId="Revision">
    <w:name w:val="Revision"/>
    <w:hidden/>
    <w:uiPriority w:val="99"/>
    <w:semiHidden/>
    <w:rsid w:val="002C5F4D"/>
    <w:rPr>
      <w:sz w:val="22"/>
      <w:szCs w:val="22"/>
      <w:lang w:val="en-CA" w:eastAsia="en-US"/>
    </w:rPr>
  </w:style>
  <w:style w:type="character" w:styleId="FollowedHyperlink">
    <w:name w:val="FollowedHyperlink"/>
    <w:basedOn w:val="DefaultParagraphFont"/>
    <w:uiPriority w:val="99"/>
    <w:semiHidden/>
    <w:unhideWhenUsed/>
    <w:rsid w:val="00AF6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90">
      <w:bodyDiv w:val="1"/>
      <w:marLeft w:val="0"/>
      <w:marRight w:val="0"/>
      <w:marTop w:val="0"/>
      <w:marBottom w:val="0"/>
      <w:divBdr>
        <w:top w:val="none" w:sz="0" w:space="0" w:color="auto"/>
        <w:left w:val="none" w:sz="0" w:space="0" w:color="auto"/>
        <w:bottom w:val="none" w:sz="0" w:space="0" w:color="auto"/>
        <w:right w:val="none" w:sz="0" w:space="0" w:color="auto"/>
      </w:divBdr>
    </w:div>
    <w:div w:id="1122530896">
      <w:bodyDiv w:val="1"/>
      <w:marLeft w:val="0"/>
      <w:marRight w:val="0"/>
      <w:marTop w:val="0"/>
      <w:marBottom w:val="0"/>
      <w:divBdr>
        <w:top w:val="none" w:sz="0" w:space="0" w:color="auto"/>
        <w:left w:val="none" w:sz="0" w:space="0" w:color="auto"/>
        <w:bottom w:val="none" w:sz="0" w:space="0" w:color="auto"/>
        <w:right w:val="none" w:sz="0" w:space="0" w:color="auto"/>
      </w:divBdr>
    </w:div>
    <w:div w:id="1186863712">
      <w:bodyDiv w:val="1"/>
      <w:marLeft w:val="0"/>
      <w:marRight w:val="0"/>
      <w:marTop w:val="0"/>
      <w:marBottom w:val="0"/>
      <w:divBdr>
        <w:top w:val="none" w:sz="0" w:space="0" w:color="auto"/>
        <w:left w:val="none" w:sz="0" w:space="0" w:color="auto"/>
        <w:bottom w:val="none" w:sz="0" w:space="0" w:color="auto"/>
        <w:right w:val="none" w:sz="0" w:space="0" w:color="auto"/>
      </w:divBdr>
    </w:div>
    <w:div w:id="13542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ef.utoronto.ca" TargetMode="External"/><Relationship Id="rId13" Type="http://schemas.openxmlformats.org/officeDocument/2006/relationships/hyperlink" Target="http://www.utsc.utoronto.ca/~biosci/" TargetMode="External"/><Relationship Id="rId3" Type="http://schemas.openxmlformats.org/officeDocument/2006/relationships/settings" Target="settings.xml"/><Relationship Id="rId7" Type="http://schemas.openxmlformats.org/officeDocument/2006/relationships/hyperlink" Target="http://csb.utoronto.ca/" TargetMode="External"/><Relationship Id="rId12" Type="http://schemas.openxmlformats.org/officeDocument/2006/relationships/hyperlink" Target="mailto:biologygeneral@utsc.utoronto.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logygeneral@utsc.utoronto.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oft.me/how-to-apply" TargetMode="External"/><Relationship Id="rId4" Type="http://schemas.openxmlformats.org/officeDocument/2006/relationships/webSettings" Target="webSettings.xml"/><Relationship Id="rId9" Type="http://schemas.openxmlformats.org/officeDocument/2006/relationships/hyperlink" Target="https://utoronto.taleo.net/careersection/10050/jobdetail.ftl?job=1701530" TargetMode="External"/><Relationship Id="rId14" Type="http://schemas.openxmlformats.org/officeDocument/2006/relationships/hyperlink" Target="http://uoft.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Links>
    <vt:vector size="42" baseType="variant">
      <vt:variant>
        <vt:i4>393296</vt:i4>
      </vt:variant>
      <vt:variant>
        <vt:i4>18</vt:i4>
      </vt:variant>
      <vt:variant>
        <vt:i4>0</vt:i4>
      </vt:variant>
      <vt:variant>
        <vt:i4>5</vt:i4>
      </vt:variant>
      <vt:variant>
        <vt:lpwstr>http://uoft.me/UP</vt:lpwstr>
      </vt:variant>
      <vt:variant>
        <vt:lpwstr/>
      </vt:variant>
      <vt:variant>
        <vt:i4>589828</vt:i4>
      </vt:variant>
      <vt:variant>
        <vt:i4>15</vt:i4>
      </vt:variant>
      <vt:variant>
        <vt:i4>0</vt:i4>
      </vt:variant>
      <vt:variant>
        <vt:i4>5</vt:i4>
      </vt:variant>
      <vt:variant>
        <vt:lpwstr>http://www.utsc.utoronto.ca/~biosci/</vt:lpwstr>
      </vt:variant>
      <vt:variant>
        <vt:lpwstr/>
      </vt:variant>
      <vt:variant>
        <vt:i4>65651</vt:i4>
      </vt:variant>
      <vt:variant>
        <vt:i4>12</vt:i4>
      </vt:variant>
      <vt:variant>
        <vt:i4>0</vt:i4>
      </vt:variant>
      <vt:variant>
        <vt:i4>5</vt:i4>
      </vt:variant>
      <vt:variant>
        <vt:lpwstr>mailto:biologygeneral@utsc.utoronto.ca</vt:lpwstr>
      </vt:variant>
      <vt:variant>
        <vt:lpwstr/>
      </vt:variant>
      <vt:variant>
        <vt:i4>65651</vt:i4>
      </vt:variant>
      <vt:variant>
        <vt:i4>9</vt:i4>
      </vt:variant>
      <vt:variant>
        <vt:i4>0</vt:i4>
      </vt:variant>
      <vt:variant>
        <vt:i4>5</vt:i4>
      </vt:variant>
      <vt:variant>
        <vt:lpwstr>mailto:biologygeneral@utsc.utoronto.ca</vt:lpwstr>
      </vt:variant>
      <vt:variant>
        <vt:lpwstr/>
      </vt:variant>
      <vt:variant>
        <vt:i4>2687084</vt:i4>
      </vt:variant>
      <vt:variant>
        <vt:i4>6</vt:i4>
      </vt:variant>
      <vt:variant>
        <vt:i4>0</vt:i4>
      </vt:variant>
      <vt:variant>
        <vt:i4>5</vt:i4>
      </vt:variant>
      <vt:variant>
        <vt:lpwstr>http://uoft.me/how-to-apply</vt:lpwstr>
      </vt:variant>
      <vt:variant>
        <vt:lpwstr/>
      </vt:variant>
      <vt:variant>
        <vt:i4>458782</vt:i4>
      </vt:variant>
      <vt:variant>
        <vt:i4>3</vt:i4>
      </vt:variant>
      <vt:variant>
        <vt:i4>0</vt:i4>
      </vt:variant>
      <vt:variant>
        <vt:i4>5</vt:i4>
      </vt:variant>
      <vt:variant>
        <vt:lpwstr>http://www.cagef.utoronto.ca/</vt:lpwstr>
      </vt:variant>
      <vt:variant>
        <vt:lpwstr/>
      </vt:variant>
      <vt:variant>
        <vt:i4>589828</vt:i4>
      </vt:variant>
      <vt:variant>
        <vt:i4>0</vt:i4>
      </vt:variant>
      <vt:variant>
        <vt:i4>0</vt:i4>
      </vt:variant>
      <vt:variant>
        <vt:i4>5</vt:i4>
      </vt:variant>
      <vt:variant>
        <vt:lpwstr>http://www.utsc.utoronto.ca/~biosci/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Vanlerberghe</dc:creator>
  <cp:keywords/>
  <cp:lastModifiedBy>Michael Holtz</cp:lastModifiedBy>
  <cp:revision>3</cp:revision>
  <cp:lastPrinted>2017-09-01T17:36:00Z</cp:lastPrinted>
  <dcterms:created xsi:type="dcterms:W3CDTF">2017-09-18T19:22:00Z</dcterms:created>
  <dcterms:modified xsi:type="dcterms:W3CDTF">2017-09-19T22:49:00Z</dcterms:modified>
</cp:coreProperties>
</file>